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FB" w:rsidRPr="00A5792E" w:rsidRDefault="002D23FB" w:rsidP="002D23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3FB" w:rsidRPr="00A5792E" w:rsidRDefault="002D23FB" w:rsidP="002D23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ДОГОВОР № ______</w:t>
      </w:r>
    </w:p>
    <w:p w:rsidR="002D23FB" w:rsidRPr="00A5792E" w:rsidRDefault="002D23FB" w:rsidP="002D23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ОБ ОСУЩЕСТВЛЕНИИ ТЕХНОЛОГИЧЕСКОГО ПРИСОЕДИНЕНИЯ</w:t>
      </w:r>
    </w:p>
    <w:p w:rsidR="002D23FB" w:rsidRPr="00A5792E" w:rsidRDefault="002D23FB" w:rsidP="002D23FB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К ЭЛЕКТРИЧЕСКИМ СЕТЯМ</w:t>
      </w:r>
    </w:p>
    <w:p w:rsidR="002D23FB" w:rsidRPr="00D80C3D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44BE">
        <w:rPr>
          <w:rFonts w:ascii="Times New Roman" w:hAnsi="Times New Roman" w:cs="Times New Roman"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44B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F44BE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</w:t>
      </w:r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44BE">
        <w:rPr>
          <w:rFonts w:ascii="Times New Roman" w:hAnsi="Times New Roman" w:cs="Times New Roman"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 в данной точке присоединения </w:t>
      </w:r>
      <w:proofErr w:type="spellStart"/>
      <w:r w:rsidRPr="000F44B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F44BE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F44B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0F44BE">
        <w:rPr>
          <w:rFonts w:ascii="Times New Roman" w:hAnsi="Times New Roman" w:cs="Times New Roman"/>
          <w:sz w:val="24"/>
          <w:szCs w:val="24"/>
        </w:rPr>
        <w:t xml:space="preserve"> используются для бытовых и иных нужд,</w:t>
      </w:r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F44BE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F44BE">
        <w:rPr>
          <w:rFonts w:ascii="Times New Roman" w:hAnsi="Times New Roman" w:cs="Times New Roman"/>
          <w:sz w:val="24"/>
          <w:szCs w:val="24"/>
        </w:rPr>
        <w:t xml:space="preserve"> с осуществлением</w:t>
      </w:r>
    </w:p>
    <w:p w:rsidR="002D23FB" w:rsidRPr="000F44BE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44BE">
        <w:rPr>
          <w:rFonts w:ascii="Times New Roman" w:hAnsi="Times New Roman" w:cs="Times New Roman"/>
          <w:sz w:val="24"/>
          <w:szCs w:val="24"/>
        </w:rPr>
        <w:t>предпринимательской деятельности)</w:t>
      </w:r>
    </w:p>
    <w:p w:rsidR="002D23FB" w:rsidRPr="00A056C4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D23FB" w:rsidRPr="00676DE6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6DE6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6DE6">
        <w:rPr>
          <w:rFonts w:ascii="Times New Roman" w:hAnsi="Times New Roman" w:cs="Times New Roman"/>
          <w:sz w:val="24"/>
          <w:szCs w:val="24"/>
        </w:rPr>
        <w:t>" ______________ 20__ г.</w:t>
      </w:r>
    </w:p>
    <w:p w:rsidR="002D23FB" w:rsidRPr="003161F5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(место заключения договора)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(дата заключения договора)</w:t>
      </w:r>
    </w:p>
    <w:p w:rsidR="002D23FB" w:rsidRPr="00A056C4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2D23FB" w:rsidRPr="00AD441D" w:rsidRDefault="002D23FB" w:rsidP="002D23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41D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Общество с ограниченной ответственностью «Завьялово </w:t>
      </w:r>
      <w:proofErr w:type="spellStart"/>
      <w:r w:rsidRPr="00AD441D">
        <w:rPr>
          <w:rFonts w:ascii="Times New Roman" w:hAnsi="Times New Roman" w:cs="Times New Roman"/>
          <w:b/>
          <w:bCs/>
          <w:kern w:val="2"/>
          <w:sz w:val="24"/>
          <w:szCs w:val="24"/>
        </w:rPr>
        <w:t>Энерго</w:t>
      </w:r>
      <w:proofErr w:type="spellEnd"/>
      <w:r w:rsidRPr="00AD441D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AD441D">
        <w:rPr>
          <w:rFonts w:ascii="Times New Roman" w:hAnsi="Times New Roman" w:cs="Times New Roman"/>
          <w:kern w:val="2"/>
          <w:sz w:val="24"/>
          <w:szCs w:val="24"/>
        </w:rPr>
        <w:t xml:space="preserve"> (сокращенное наименование ООО «Завьялово </w:t>
      </w:r>
      <w:proofErr w:type="spellStart"/>
      <w:r w:rsidRPr="00AD441D">
        <w:rPr>
          <w:rFonts w:ascii="Times New Roman" w:hAnsi="Times New Roman" w:cs="Times New Roman"/>
          <w:kern w:val="2"/>
          <w:sz w:val="24"/>
          <w:szCs w:val="24"/>
        </w:rPr>
        <w:t>Энерго</w:t>
      </w:r>
      <w:proofErr w:type="spellEnd"/>
      <w:r w:rsidRPr="00AD441D">
        <w:rPr>
          <w:rFonts w:ascii="Times New Roman" w:hAnsi="Times New Roman" w:cs="Times New Roman"/>
          <w:kern w:val="2"/>
          <w:sz w:val="24"/>
          <w:szCs w:val="24"/>
        </w:rPr>
        <w:t xml:space="preserve">»), </w:t>
      </w:r>
      <w:r w:rsidRPr="00AD441D">
        <w:rPr>
          <w:rFonts w:ascii="Times New Roman" w:hAnsi="Times New Roman" w:cs="Times New Roman"/>
          <w:sz w:val="24"/>
          <w:szCs w:val="24"/>
        </w:rPr>
        <w:t xml:space="preserve">именуемое в дальнейшем сетевой организацией, </w:t>
      </w:r>
      <w:r w:rsidRPr="00AD441D">
        <w:rPr>
          <w:rFonts w:ascii="Times New Roman" w:hAnsi="Times New Roman" w:cs="Times New Roman"/>
          <w:kern w:val="2"/>
          <w:sz w:val="24"/>
          <w:szCs w:val="24"/>
        </w:rPr>
        <w:t>в лице директора Лушникова П.В., действующего на основании</w:t>
      </w:r>
      <w:r w:rsidRPr="00AD441D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Устава, </w:t>
      </w:r>
      <w:r w:rsidRPr="00AD441D">
        <w:rPr>
          <w:rFonts w:ascii="Times New Roman" w:hAnsi="Times New Roman" w:cs="Times New Roman"/>
          <w:kern w:val="2"/>
          <w:sz w:val="24"/>
          <w:szCs w:val="24"/>
        </w:rPr>
        <w:t>с одной стороны, и</w:t>
      </w:r>
      <w:r w:rsidRPr="00AD44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976EE4">
        <w:rPr>
          <w:rFonts w:ascii="Times New Roman" w:hAnsi="Times New Roman" w:cs="Times New Roman"/>
          <w:sz w:val="24"/>
          <w:szCs w:val="24"/>
        </w:rPr>
        <w:t>_________</w:t>
      </w:r>
      <w:r w:rsidRPr="00AD441D">
        <w:rPr>
          <w:rFonts w:ascii="Times New Roman" w:hAnsi="Times New Roman" w:cs="Times New Roman"/>
          <w:sz w:val="24"/>
          <w:szCs w:val="24"/>
        </w:rPr>
        <w:t>____________________</w:t>
      </w:r>
    </w:p>
    <w:p w:rsidR="002D23FB" w:rsidRPr="00AD441D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D441D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заявителя, серия, номер и дата выдачи паспорта</w:t>
      </w:r>
      <w:proofErr w:type="gramEnd"/>
    </w:p>
    <w:p w:rsidR="002D23FB" w:rsidRPr="00AD441D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AD4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2D23FB" w:rsidRPr="00AD441D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441D">
        <w:rPr>
          <w:rFonts w:ascii="Times New Roman" w:hAnsi="Times New Roman" w:cs="Times New Roman"/>
          <w:i/>
          <w:iCs/>
          <w:sz w:val="24"/>
          <w:szCs w:val="24"/>
        </w:rPr>
        <w:t>или иного документа, удостоверяющего личность в соответствии с законодательством Российской Федерации)</w:t>
      </w:r>
    </w:p>
    <w:p w:rsidR="002D23FB" w:rsidRPr="00791562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D441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AD441D">
        <w:rPr>
          <w:rFonts w:ascii="Times New Roman" w:hAnsi="Times New Roman" w:cs="Times New Roman"/>
          <w:sz w:val="24"/>
          <w:szCs w:val="24"/>
        </w:rPr>
        <w:t>й</w:t>
      </w:r>
      <w:r w:rsidRPr="00AD441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AD441D"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 w:rsidRPr="00AD441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D441D">
        <w:rPr>
          <w:rFonts w:ascii="Times New Roman" w:hAnsi="Times New Roman" w:cs="Times New Roman"/>
          <w:sz w:val="24"/>
          <w:szCs w:val="24"/>
        </w:rPr>
        <w:t xml:space="preserve"> в дальнейшем заявителем, с другой стороны, вместе именуемые Сторонами</w:t>
      </w:r>
      <w:r w:rsidRPr="00791562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3FB" w:rsidRPr="00791562" w:rsidRDefault="002D23FB" w:rsidP="002D23FB">
      <w:pPr>
        <w:spacing w:before="120" w:after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kern w:val="2"/>
            <w:sz w:val="24"/>
            <w:szCs w:val="24"/>
            <w:lang w:val="en-US"/>
          </w:rPr>
          <w:t>I</w:t>
        </w:r>
        <w:r w:rsidRPr="00791562">
          <w:rPr>
            <w:rFonts w:ascii="Times New Roman" w:hAnsi="Times New Roman" w:cs="Times New Roman"/>
            <w:kern w:val="2"/>
            <w:sz w:val="24"/>
            <w:szCs w:val="24"/>
          </w:rPr>
          <w:t>.</w:t>
        </w:r>
      </w:smartTag>
      <w:r w:rsidRPr="00791562">
        <w:rPr>
          <w:rFonts w:ascii="Times New Roman" w:hAnsi="Times New Roman" w:cs="Times New Roman"/>
          <w:kern w:val="2"/>
          <w:sz w:val="24"/>
          <w:szCs w:val="24"/>
        </w:rPr>
        <w:t> ПРЕДМЕТ ДОГОВОРА</w:t>
      </w:r>
    </w:p>
    <w:p w:rsidR="002D23FB" w:rsidRPr="00E90D51" w:rsidRDefault="002D23FB" w:rsidP="002D23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настоящему договору сетевая организация принимает на </w:t>
      </w:r>
      <w:r w:rsidRPr="0079156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 по осуществлению технологического </w:t>
      </w:r>
      <w:r w:rsidRPr="00791562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 xml:space="preserve">ройств заявителя (далее – </w:t>
      </w:r>
      <w:r w:rsidRPr="00791562">
        <w:rPr>
          <w:rFonts w:ascii="Times New Roman" w:hAnsi="Times New Roman" w:cs="Times New Roman"/>
          <w:sz w:val="24"/>
          <w:szCs w:val="24"/>
        </w:rPr>
        <w:t>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 xml:space="preserve">присоединение)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D23FB" w:rsidRPr="00E90D51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90D51">
        <w:rPr>
          <w:rFonts w:ascii="Times New Roman" w:hAnsi="Times New Roman" w:cs="Times New Roman"/>
          <w:sz w:val="24"/>
          <w:szCs w:val="24"/>
        </w:rPr>
        <w:t>,</w:t>
      </w:r>
    </w:p>
    <w:p w:rsidR="002D23FB" w:rsidRPr="00E90D51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90D51">
        <w:rPr>
          <w:rFonts w:ascii="Times New Roman" w:hAnsi="Times New Roman" w:cs="Times New Roman"/>
          <w:i/>
          <w:iCs/>
          <w:sz w:val="22"/>
          <w:szCs w:val="22"/>
        </w:rPr>
        <w:t xml:space="preserve">(наименование </w:t>
      </w:r>
      <w:proofErr w:type="spellStart"/>
      <w:r w:rsidRPr="00E90D51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E90D51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устройств)</w:t>
      </w:r>
    </w:p>
    <w:p w:rsidR="002D23FB" w:rsidRPr="00E90D51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 xml:space="preserve">в том числе по обеспечению готовности объектов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хозяйства (включая их проектирование, строительство, реконструкцию)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 xml:space="preserve">присоединению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90D51">
        <w:rPr>
          <w:rFonts w:ascii="Times New Roman" w:hAnsi="Times New Roman" w:cs="Times New Roman"/>
          <w:sz w:val="24"/>
          <w:szCs w:val="24"/>
        </w:rPr>
        <w:t xml:space="preserve"> устройств, урегулированию отношений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третьими лицами в случае необходимости строительства (модернизации)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 xml:space="preserve">лицами принадлежащих им объектов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E90D51"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электроэнергетики), с </w:t>
      </w:r>
      <w:r w:rsidRPr="00E90D51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2D23FB" w:rsidRPr="00E90D51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 xml:space="preserve">максимальная мощность присоединяемых </w:t>
      </w:r>
      <w:proofErr w:type="spellStart"/>
      <w:r w:rsidRPr="00E90D51">
        <w:rPr>
          <w:rFonts w:ascii="Times New Roman" w:hAnsi="Times New Roman" w:cs="Times New Roman"/>
          <w:sz w:val="24"/>
          <w:szCs w:val="24"/>
        </w:rPr>
        <w:t>энер</w:t>
      </w:r>
      <w:r>
        <w:rPr>
          <w:rFonts w:ascii="Times New Roman" w:hAnsi="Times New Roman" w:cs="Times New Roman"/>
          <w:sz w:val="24"/>
          <w:szCs w:val="24"/>
        </w:rPr>
        <w:t>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 ___</w:t>
      </w:r>
      <w:r w:rsidRPr="00E90D51">
        <w:rPr>
          <w:rFonts w:ascii="Times New Roman" w:hAnsi="Times New Roman" w:cs="Times New Roman"/>
          <w:sz w:val="24"/>
          <w:szCs w:val="24"/>
        </w:rPr>
        <w:t xml:space="preserve"> (кВт);</w:t>
      </w:r>
    </w:p>
    <w:p w:rsidR="002D23FB" w:rsidRPr="00E90D51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2D23FB" w:rsidRPr="00E90D51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класс напряжения электрических сетей, к которым осуществляется технологическое присоединение _____ (кВ);</w:t>
      </w:r>
    </w:p>
    <w:p w:rsidR="002D23FB" w:rsidRDefault="002D23FB" w:rsidP="002D23FB">
      <w:pPr>
        <w:pStyle w:val="ConsPlusNormal"/>
        <w:widowControl/>
        <w:ind w:right="-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мощность ранее присоединенных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</w:t>
      </w:r>
      <w:r w:rsidRPr="00E90D51">
        <w:rPr>
          <w:rFonts w:ascii="Times New Roman" w:hAnsi="Times New Roman" w:cs="Times New Roman"/>
          <w:sz w:val="24"/>
          <w:szCs w:val="24"/>
        </w:rPr>
        <w:t>___________ кВт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&lt;1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:rsidR="002D23FB" w:rsidRPr="00E90D51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2D23FB" w:rsidRPr="00E90D51" w:rsidRDefault="002D23FB" w:rsidP="002D23FB">
      <w:pPr>
        <w:pStyle w:val="ConsPlusNonformat"/>
        <w:widowControl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23FB" w:rsidRPr="00E90D51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90D51">
        <w:rPr>
          <w:rFonts w:ascii="Times New Roman" w:hAnsi="Times New Roman" w:cs="Times New Roman"/>
          <w:sz w:val="24"/>
          <w:szCs w:val="24"/>
        </w:rPr>
        <w:t>,</w:t>
      </w:r>
    </w:p>
    <w:p w:rsidR="002D23FB" w:rsidRPr="002E36D8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(наименование объектов заявителя)</w:t>
      </w:r>
    </w:p>
    <w:p w:rsidR="002D23FB" w:rsidRPr="00E90D51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E90D51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90D51">
        <w:rPr>
          <w:rFonts w:ascii="Times New Roman" w:hAnsi="Times New Roman" w:cs="Times New Roman"/>
          <w:sz w:val="24"/>
          <w:szCs w:val="24"/>
        </w:rPr>
        <w:t xml:space="preserve"> (которые будут располагаться)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23FB" w:rsidRPr="00E90D51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90D51">
        <w:rPr>
          <w:rFonts w:ascii="Times New Roman" w:hAnsi="Times New Roman" w:cs="Times New Roman"/>
          <w:sz w:val="24"/>
          <w:szCs w:val="24"/>
        </w:rPr>
        <w:t>.</w:t>
      </w:r>
    </w:p>
    <w:p w:rsidR="002D23FB" w:rsidRPr="002E36D8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(место нахождения объектов заявителя)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3. 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(и)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присоединения указана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ы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в технических условиях для присоединения к электрическим сетям (далее - технические условия) и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на расстоянии _________ метров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&lt;2&gt;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4. Технические условия являются неотъемлемой частью настоящего договора и приведены в приложении.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lastRenderedPageBreak/>
        <w:t>Срок действия технических условий составляет 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(а)</w:t>
      </w:r>
      <w:r w:rsidRPr="00676DE6"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&lt;4&gt;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2D23FB" w:rsidRPr="00A056C4" w:rsidRDefault="002D23FB" w:rsidP="002D23FB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2D23FB" w:rsidRPr="00BB1798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6DE6">
        <w:rPr>
          <w:rFonts w:ascii="Times New Roman" w:hAnsi="Times New Roman" w:cs="Times New Roman"/>
          <w:sz w:val="24"/>
          <w:szCs w:val="24"/>
        </w:rPr>
        <w:t xml:space="preserve">. </w:t>
      </w:r>
      <w:r w:rsidRPr="00676DE6">
        <w:rPr>
          <w:rFonts w:ascii="Times New Roman" w:hAnsi="Times New Roman" w:cs="Times New Roman"/>
          <w:kern w:val="2"/>
          <w:sz w:val="24"/>
          <w:szCs w:val="24"/>
        </w:rPr>
        <w:t>ОБЯЗАННОСТИ СТОРОН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 заявителя;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DE6">
        <w:rPr>
          <w:rFonts w:ascii="Times New Roman" w:hAnsi="Times New Roman" w:cs="Times New Roman"/>
          <w:sz w:val="24"/>
          <w:szCs w:val="24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</w:t>
      </w:r>
      <w:r>
        <w:rPr>
          <w:rFonts w:ascii="Times New Roman" w:hAnsi="Times New Roman" w:cs="Times New Roman"/>
          <w:sz w:val="24"/>
          <w:szCs w:val="24"/>
        </w:rPr>
        <w:t xml:space="preserve">границ </w:t>
      </w:r>
      <w:r w:rsidRPr="00676DE6">
        <w:rPr>
          <w:rFonts w:ascii="Times New Roman" w:hAnsi="Times New Roman" w:cs="Times New Roman"/>
          <w:sz w:val="24"/>
          <w:szCs w:val="24"/>
        </w:rPr>
        <w:t xml:space="preserve">балансовой принадлежности </w:t>
      </w:r>
      <w:r>
        <w:rPr>
          <w:rFonts w:ascii="Times New Roman" w:hAnsi="Times New Roman" w:cs="Times New Roman"/>
          <w:sz w:val="24"/>
          <w:szCs w:val="24"/>
        </w:rPr>
        <w:t>сторон</w:t>
      </w:r>
      <w:r w:rsidRPr="00676DE6">
        <w:rPr>
          <w:rFonts w:ascii="Times New Roman" w:hAnsi="Times New Roman" w:cs="Times New Roman"/>
          <w:sz w:val="24"/>
          <w:szCs w:val="24"/>
        </w:rPr>
        <w:t>, акт разграничения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676DE6">
        <w:rPr>
          <w:rFonts w:ascii="Times New Roman" w:hAnsi="Times New Roman" w:cs="Times New Roman"/>
          <w:sz w:val="24"/>
          <w:szCs w:val="24"/>
        </w:rPr>
        <w:t>, акт об осуществлении технологического присоединения и направить</w:t>
      </w:r>
      <w:proofErr w:type="gramEnd"/>
      <w:r w:rsidRPr="00676DE6">
        <w:rPr>
          <w:rFonts w:ascii="Times New Roman" w:hAnsi="Times New Roman" w:cs="Times New Roman"/>
          <w:sz w:val="24"/>
          <w:szCs w:val="24"/>
        </w:rPr>
        <w:t xml:space="preserve"> их заявителю.</w:t>
      </w:r>
    </w:p>
    <w:p w:rsidR="002D23FB" w:rsidRDefault="002D23FB" w:rsidP="002D23FB">
      <w:pPr>
        <w:pStyle w:val="ConsPlusNormal"/>
        <w:widowControl/>
        <w:ind w:right="-1" w:firstLine="567"/>
        <w:jc w:val="both"/>
      </w:pPr>
      <w:r w:rsidRPr="00676DE6">
        <w:rPr>
          <w:rFonts w:ascii="Times New Roman" w:hAnsi="Times New Roman" w:cs="Times New Roman"/>
          <w:sz w:val="24"/>
          <w:szCs w:val="24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676DE6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676DE6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</w:t>
      </w:r>
      <w:r>
        <w:t>.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принять участие в осмотре (обследовании) присоединяемых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Pr="00E84CD9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Pr="00676DE6">
        <w:rPr>
          <w:rFonts w:ascii="Times New Roman" w:hAnsi="Times New Roman" w:cs="Times New Roman"/>
          <w:sz w:val="24"/>
          <w:szCs w:val="24"/>
        </w:rPr>
        <w:t>;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DE6">
        <w:rPr>
          <w:rFonts w:ascii="Times New Roman" w:hAnsi="Times New Roman" w:cs="Times New Roman"/>
          <w:sz w:val="24"/>
          <w:szCs w:val="24"/>
        </w:rPr>
        <w:t xml:space="preserve">после осуществления сетевой организацией фактического присоединения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</w:t>
      </w:r>
      <w:r>
        <w:rPr>
          <w:rFonts w:ascii="Times New Roman" w:hAnsi="Times New Roman" w:cs="Times New Roman"/>
          <w:sz w:val="24"/>
          <w:szCs w:val="24"/>
        </w:rPr>
        <w:t xml:space="preserve"> границ</w:t>
      </w:r>
      <w:r w:rsidRPr="00676DE6">
        <w:rPr>
          <w:rFonts w:ascii="Times New Roman" w:hAnsi="Times New Roman" w:cs="Times New Roman"/>
          <w:sz w:val="24"/>
          <w:szCs w:val="24"/>
        </w:rPr>
        <w:t xml:space="preserve"> балансовой принадлежности </w:t>
      </w:r>
      <w:r>
        <w:rPr>
          <w:rFonts w:ascii="Times New Roman" w:hAnsi="Times New Roman" w:cs="Times New Roman"/>
          <w:sz w:val="24"/>
          <w:szCs w:val="24"/>
        </w:rPr>
        <w:t>сторон</w:t>
      </w:r>
      <w:r w:rsidRPr="00676DE6">
        <w:rPr>
          <w:rFonts w:ascii="Times New Roman" w:hAnsi="Times New Roman" w:cs="Times New Roman"/>
          <w:sz w:val="24"/>
          <w:szCs w:val="24"/>
        </w:rPr>
        <w:t>, акт разграничения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сторон</w:t>
      </w:r>
      <w:r w:rsidRPr="00676DE6">
        <w:rPr>
          <w:rFonts w:ascii="Times New Roman" w:hAnsi="Times New Roman" w:cs="Times New Roman"/>
          <w:sz w:val="24"/>
          <w:szCs w:val="24"/>
        </w:rPr>
        <w:t>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2D23FB" w:rsidRPr="00676DE6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F3187F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F3187F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Pr="00F3187F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Pr="00A056C4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D23FB" w:rsidRPr="00F3187F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III. П</w:t>
      </w:r>
      <w:r>
        <w:rPr>
          <w:rFonts w:ascii="Times New Roman" w:hAnsi="Times New Roman" w:cs="Times New Roman"/>
          <w:sz w:val="24"/>
          <w:szCs w:val="24"/>
        </w:rPr>
        <w:t>ЛАТА ЗА ТЕХНОЛОГИЧЕСКОЕ ПРИСОЕДИНЕНИЕ</w:t>
      </w:r>
    </w:p>
    <w:p w:rsidR="002D23FB" w:rsidRPr="00F3187F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2D23FB" w:rsidRPr="00F3187F" w:rsidRDefault="002D23FB" w:rsidP="002D23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 xml:space="preserve">10. Размер платы за  технологическое  присоединение  определяется </w:t>
      </w:r>
      <w:r w:rsidRPr="00F3187F">
        <w:rPr>
          <w:rFonts w:ascii="Times New Roman" w:hAnsi="Times New Roman" w:cs="Times New Roman"/>
          <w:i/>
          <w:iCs/>
          <w:sz w:val="24"/>
          <w:szCs w:val="24"/>
        </w:rPr>
        <w:t>&lt;5&gt;</w:t>
      </w:r>
      <w:r w:rsidRPr="00F3187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соответствии с решением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D23FB" w:rsidRPr="002E36D8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E36D8">
        <w:rPr>
          <w:rFonts w:ascii="Times New Roman" w:hAnsi="Times New Roman" w:cs="Times New Roman"/>
          <w:i/>
          <w:iCs/>
          <w:sz w:val="22"/>
          <w:szCs w:val="22"/>
        </w:rPr>
        <w:t>(наименование органа исполнительной власти</w:t>
      </w:r>
      <w:proofErr w:type="gramEnd"/>
    </w:p>
    <w:p w:rsidR="002D23FB" w:rsidRPr="00F3187F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23FB" w:rsidRPr="002E36D8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в области государственного регулирования тарифов)</w:t>
      </w:r>
    </w:p>
    <w:p w:rsidR="002D23FB" w:rsidRPr="00F3187F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от __________ N _______ и составляет _________ рублей ________ копеек.</w:t>
      </w:r>
    </w:p>
    <w:p w:rsidR="002D23FB" w:rsidRPr="00F3187F" w:rsidRDefault="002D23FB" w:rsidP="002D23FB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</w:t>
      </w:r>
      <w:r w:rsidRPr="00F3187F">
        <w:rPr>
          <w:rFonts w:ascii="Times New Roman" w:hAnsi="Times New Roman" w:cs="Times New Roman"/>
          <w:sz w:val="24"/>
          <w:szCs w:val="24"/>
        </w:rPr>
        <w:t>присоединение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заявителем в следующем порядке:</w:t>
      </w:r>
      <w:r>
        <w:t xml:space="preserve"> ________________________________________________________________</w:t>
      </w:r>
    </w:p>
    <w:p w:rsidR="002D23FB" w:rsidRPr="002E36D8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2E36D8">
        <w:rPr>
          <w:rFonts w:ascii="Times New Roman" w:hAnsi="Times New Roman" w:cs="Times New Roman"/>
          <w:i/>
          <w:iCs/>
          <w:sz w:val="22"/>
          <w:szCs w:val="22"/>
        </w:rPr>
        <w:t>(указываются порядок и сроки</w:t>
      </w:r>
      <w:proofErr w:type="gramEnd"/>
    </w:p>
    <w:p w:rsidR="002D23FB" w:rsidRPr="00F3187F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3187F">
        <w:rPr>
          <w:rFonts w:ascii="Times New Roman" w:hAnsi="Times New Roman" w:cs="Times New Roman"/>
          <w:sz w:val="24"/>
          <w:szCs w:val="24"/>
        </w:rPr>
        <w:t>.</w:t>
      </w:r>
    </w:p>
    <w:p w:rsidR="002D23FB" w:rsidRPr="002E36D8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внесения платы за технологическое присоединение)</w:t>
      </w:r>
    </w:p>
    <w:p w:rsidR="002D23FB" w:rsidRPr="00F3187F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F3187F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F3187F">
        <w:rPr>
          <w:rFonts w:ascii="Times New Roman" w:hAnsi="Times New Roman" w:cs="Times New Roman"/>
          <w:sz w:val="24"/>
          <w:szCs w:val="24"/>
        </w:rPr>
        <w:t>ассу или на расчетный счет сетевой организации.</w:t>
      </w:r>
    </w:p>
    <w:p w:rsidR="002D23FB" w:rsidRPr="00A056C4" w:rsidRDefault="002D23FB" w:rsidP="002D23FB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2D23FB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IV. Р</w:t>
      </w:r>
      <w:r>
        <w:rPr>
          <w:rFonts w:ascii="Times New Roman" w:hAnsi="Times New Roman" w:cs="Times New Roman"/>
          <w:sz w:val="24"/>
          <w:szCs w:val="24"/>
        </w:rPr>
        <w:t>АЗГРАНИЧЕНИЕ БАЛАНСОВОЙ ПРИНАДЛЕЖНОСТИ ЭЛЕКТРИЧЕСКИХ СЕТЕЙ И ЭКСПЛУАТАЦИОННОЙ ОТВЕТСТВЕННОСТИ СТОРОН.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 w:rsidRPr="008E0BB7">
        <w:rPr>
          <w:rFonts w:ascii="Times New Roman" w:hAnsi="Times New Roman" w:cs="Times New Roman"/>
          <w:i/>
          <w:iCs/>
          <w:sz w:val="24"/>
          <w:szCs w:val="24"/>
        </w:rPr>
        <w:t>&lt;6&gt;.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2D23FB" w:rsidRPr="008E0BB7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V. У</w:t>
      </w:r>
      <w:r>
        <w:rPr>
          <w:rFonts w:ascii="Times New Roman" w:hAnsi="Times New Roman" w:cs="Times New Roman"/>
          <w:sz w:val="24"/>
          <w:szCs w:val="24"/>
        </w:rPr>
        <w:t>СЛОВИЯ ИЗМЕНЕНИЯ, РАСТОРЖЕНИЯ ДОГОВОРА И ОТВЕТСТВЕННОСТЬ СТОРОН.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8E0BB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E0BB7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8E0BB7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D23FB" w:rsidRPr="008E0BB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2D23FB" w:rsidRPr="008E0BB7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VI. П</w:t>
      </w:r>
      <w:r>
        <w:rPr>
          <w:rFonts w:ascii="Times New Roman" w:hAnsi="Times New Roman" w:cs="Times New Roman"/>
          <w:sz w:val="24"/>
          <w:szCs w:val="24"/>
        </w:rPr>
        <w:t>ОРЯДОК РАЗРЕШЕНИЯ СПОРОВ.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47">
        <w:rPr>
          <w:rFonts w:ascii="Times New Roman" w:hAnsi="Times New Roman" w:cs="Times New Roman"/>
          <w:sz w:val="24"/>
          <w:szCs w:val="24"/>
        </w:rPr>
        <w:t>20. Споры, которые могут возникнуть при исполнении, изменении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97747">
        <w:rPr>
          <w:rFonts w:ascii="Times New Roman" w:hAnsi="Times New Roman" w:cs="Times New Roman"/>
          <w:sz w:val="24"/>
          <w:szCs w:val="24"/>
        </w:rPr>
        <w:t>расторжении настоящего договора, Стороны разрешают в соответствии с законодательством Российской Федерации.</w:t>
      </w:r>
    </w:p>
    <w:p w:rsidR="002D23FB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747">
        <w:rPr>
          <w:rFonts w:ascii="Times New Roman" w:hAnsi="Times New Roman" w:cs="Times New Roman"/>
          <w:sz w:val="24"/>
          <w:szCs w:val="24"/>
        </w:rPr>
        <w:t>VII. З</w:t>
      </w:r>
      <w:r>
        <w:rPr>
          <w:rFonts w:ascii="Times New Roman" w:hAnsi="Times New Roman" w:cs="Times New Roman"/>
          <w:sz w:val="24"/>
          <w:szCs w:val="24"/>
        </w:rPr>
        <w:t>АКЛЮЧИТЕЛЬНЫЕ ПОЛОЖЕНИЯ.</w:t>
      </w:r>
    </w:p>
    <w:p w:rsidR="002D23FB" w:rsidRPr="00A056C4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D23FB" w:rsidRPr="00F97747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47">
        <w:rPr>
          <w:rFonts w:ascii="Times New Roman" w:hAnsi="Times New Roman" w:cs="Times New Roman"/>
          <w:sz w:val="24"/>
          <w:szCs w:val="24"/>
        </w:rPr>
        <w:t xml:space="preserve">21. Настоящий договор считается заключенным </w:t>
      </w:r>
      <w:proofErr w:type="gramStart"/>
      <w:r w:rsidRPr="00F9774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97747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47">
        <w:rPr>
          <w:rFonts w:ascii="Times New Roman" w:hAnsi="Times New Roman" w:cs="Times New Roman"/>
          <w:sz w:val="24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23FB" w:rsidRPr="00ED6747" w:rsidRDefault="002D23FB" w:rsidP="002D23FB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ED6747">
        <w:rPr>
          <w:rFonts w:ascii="Times New Roman" w:hAnsi="Times New Roman" w:cs="Times New Roman"/>
          <w:sz w:val="24"/>
          <w:szCs w:val="24"/>
          <w:lang w:val="en-US"/>
        </w:rPr>
        <w:lastRenderedPageBreak/>
        <w:t>VIII</w:t>
      </w:r>
      <w:r w:rsidRPr="00ED6747">
        <w:rPr>
          <w:rFonts w:ascii="Times New Roman" w:hAnsi="Times New Roman" w:cs="Times New Roman"/>
          <w:sz w:val="24"/>
          <w:szCs w:val="24"/>
        </w:rPr>
        <w:t xml:space="preserve">. </w:t>
      </w:r>
      <w:r w:rsidRPr="00ED6747">
        <w:rPr>
          <w:rFonts w:ascii="Times New Roman" w:hAnsi="Times New Roman" w:cs="Times New Roman"/>
          <w:kern w:val="2"/>
          <w:sz w:val="24"/>
          <w:szCs w:val="24"/>
        </w:rPr>
        <w:t>ПРИЛОЖЕНИЯ К ДОГОВОРУ</w:t>
      </w:r>
    </w:p>
    <w:p w:rsidR="002D23FB" w:rsidRDefault="002D23FB" w:rsidP="002D23FB">
      <w:pPr>
        <w:ind w:right="-1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23</w:t>
      </w:r>
      <w:r w:rsidRPr="00F97747">
        <w:rPr>
          <w:rFonts w:ascii="Times New Roman" w:hAnsi="Times New Roman" w:cs="Times New Roman"/>
          <w:kern w:val="2"/>
          <w:sz w:val="24"/>
          <w:szCs w:val="24"/>
        </w:rPr>
        <w:t>. Приложение № 1 «Технические условия»</w:t>
      </w:r>
    </w:p>
    <w:p w:rsidR="002D23FB" w:rsidRPr="00F97747" w:rsidRDefault="002D23FB" w:rsidP="002D23FB">
      <w:pPr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97747">
        <w:rPr>
          <w:rFonts w:ascii="Times New Roman" w:hAnsi="Times New Roman" w:cs="Times New Roman"/>
          <w:kern w:val="2"/>
          <w:sz w:val="24"/>
          <w:szCs w:val="24"/>
        </w:rPr>
        <w:t>РЕКВИЗИТЫ СТОРОН</w:t>
      </w:r>
    </w:p>
    <w:tbl>
      <w:tblPr>
        <w:tblW w:w="9498" w:type="dxa"/>
        <w:tblLayout w:type="fixed"/>
        <w:tblLook w:val="0000"/>
      </w:tblPr>
      <w:tblGrid>
        <w:gridCol w:w="5104"/>
        <w:gridCol w:w="4394"/>
      </w:tblGrid>
      <w:tr w:rsidR="002D23FB" w:rsidRPr="00A43ADC" w:rsidTr="009957E3">
        <w:trPr>
          <w:trHeight w:val="4507"/>
        </w:trPr>
        <w:tc>
          <w:tcPr>
            <w:tcW w:w="5104" w:type="dxa"/>
          </w:tcPr>
          <w:p w:rsidR="002D23FB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Сетевая организация: </w:t>
            </w:r>
          </w:p>
          <w:p w:rsidR="0044115C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ООО «Завьялово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Del="004B6E4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Юридический адрес: 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proofErr w:type="gramEnd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 ____________________________________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Банк __________________________________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 __________________________________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</w:t>
            </w:r>
            <w:proofErr w:type="spellEnd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/счет</w:t>
            </w:r>
            <w:proofErr w:type="gramEnd"/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№_____________________________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 _____________________________</w:t>
            </w:r>
          </w:p>
          <w:p w:rsidR="002D23FB" w:rsidRPr="00F97747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Почтовый адрес: ________________________</w:t>
            </w:r>
          </w:p>
        </w:tc>
        <w:tc>
          <w:tcPr>
            <w:tcW w:w="4394" w:type="dxa"/>
          </w:tcPr>
          <w:p w:rsidR="002D23FB" w:rsidRPr="00F97747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Заявитель:</w:t>
            </w:r>
          </w:p>
          <w:p w:rsidR="002D23FB" w:rsidRPr="00F97747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2D23FB" w:rsidRPr="0023289D" w:rsidRDefault="002D23FB" w:rsidP="009957E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(фамилия, имя, отчество)</w:t>
            </w:r>
          </w:p>
          <w:p w:rsidR="002D23FB" w:rsidRPr="00F97747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2D23FB" w:rsidRPr="0023289D" w:rsidRDefault="002D23FB" w:rsidP="009957E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(серия, номер, дата и место выдачи</w:t>
            </w:r>
            <w:proofErr w:type="gramEnd"/>
          </w:p>
          <w:p w:rsidR="002D23FB" w:rsidRPr="00F97747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</w:t>
            </w: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2D23FB" w:rsidRPr="0023289D" w:rsidRDefault="002D23FB" w:rsidP="009957E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паспорта или иного документа,</w:t>
            </w:r>
          </w:p>
          <w:p w:rsidR="002D23FB" w:rsidRPr="00F97747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</w:t>
            </w:r>
          </w:p>
          <w:p w:rsidR="002D23FB" w:rsidRPr="0023289D" w:rsidRDefault="002D23FB" w:rsidP="009957E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удостоверяющего</w:t>
            </w:r>
            <w:proofErr w:type="gramEnd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личность в</w:t>
            </w:r>
          </w:p>
          <w:p w:rsidR="002D23FB" w:rsidRPr="00F97747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2D23FB" w:rsidRPr="0023289D" w:rsidRDefault="002D23FB" w:rsidP="009957E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соответствии</w:t>
            </w:r>
            <w:proofErr w:type="gramEnd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 законодательством</w:t>
            </w:r>
          </w:p>
          <w:p w:rsidR="002D23FB" w:rsidRPr="0023289D" w:rsidRDefault="002D23FB" w:rsidP="009957E3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Российской Федерации)</w:t>
            </w:r>
            <w:proofErr w:type="gramEnd"/>
          </w:p>
          <w:p w:rsidR="002D23FB" w:rsidRPr="00F97747" w:rsidRDefault="002D23FB" w:rsidP="009957E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ИНН (при наличии)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D23FB" w:rsidRPr="004A4AFA" w:rsidRDefault="002D23FB" w:rsidP="009957E3">
            <w:pPr>
              <w:pStyle w:val="a4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4A4AFA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>__________________________________</w:t>
            </w:r>
          </w:p>
          <w:p w:rsidR="002D23FB" w:rsidRPr="00F97747" w:rsidRDefault="002D23FB" w:rsidP="009957E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D23FB" w:rsidRPr="00F97747" w:rsidRDefault="002D23FB" w:rsidP="009957E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D23FB" w:rsidRPr="00F97747" w:rsidRDefault="002D23FB" w:rsidP="009957E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2D23FB" w:rsidRPr="0023289D" w:rsidRDefault="002D23FB" w:rsidP="002D23FB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289D">
        <w:rPr>
          <w:rFonts w:ascii="Times New Roman" w:hAnsi="Times New Roman" w:cs="Times New Roman"/>
          <w:kern w:val="2"/>
          <w:sz w:val="24"/>
          <w:szCs w:val="24"/>
        </w:rPr>
        <w:t>ПОДПИСИ СТОРОН</w:t>
      </w:r>
    </w:p>
    <w:tbl>
      <w:tblPr>
        <w:tblW w:w="9464" w:type="dxa"/>
        <w:tblLayout w:type="fixed"/>
        <w:tblLook w:val="0000"/>
      </w:tblPr>
      <w:tblGrid>
        <w:gridCol w:w="5112"/>
        <w:gridCol w:w="4352"/>
      </w:tblGrid>
      <w:tr w:rsidR="002D23FB" w:rsidRPr="003222C4" w:rsidTr="009957E3">
        <w:trPr>
          <w:trHeight w:val="1587"/>
        </w:trPr>
        <w:tc>
          <w:tcPr>
            <w:tcW w:w="5112" w:type="dxa"/>
          </w:tcPr>
          <w:p w:rsidR="002D23FB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Сетевая организация: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 w:rsidRPr="0023289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  <w:proofErr w:type="gramEnd"/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23289D">
              <w:rPr>
                <w:rFonts w:ascii="Times New Roman" w:hAnsi="Times New Roman" w:cs="Times New Roman"/>
                <w:i/>
                <w:iCs/>
              </w:rPr>
              <w:t>действующего от имени</w:t>
            </w:r>
            <w:r w:rsidRPr="0023289D">
              <w:rPr>
                <w:rFonts w:ascii="Times New Roman" w:hAnsi="Times New Roman" w:cs="Times New Roman"/>
              </w:rPr>
              <w:t xml:space="preserve"> 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>сетевой организации)</w:t>
            </w:r>
            <w:r w:rsidRPr="0023289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2D23FB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2D23FB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4A4AFA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52" w:type="dxa"/>
          </w:tcPr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Заявитель: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_________________________________ 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_________________________________ </w:t>
            </w:r>
          </w:p>
          <w:p w:rsidR="002D23FB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___________________/____________ /</w:t>
            </w:r>
          </w:p>
          <w:p w:rsidR="002D23FB" w:rsidRPr="004A4AFA" w:rsidRDefault="002D23FB" w:rsidP="009957E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4A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  <w:p w:rsidR="002D23FB" w:rsidRPr="0023289D" w:rsidRDefault="002D23FB" w:rsidP="009957E3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D23FB" w:rsidRPr="003161F5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>&lt;1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&gt; П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одлежит указанию, если </w:t>
      </w:r>
      <w:proofErr w:type="spell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</w:t>
      </w:r>
      <w:r>
        <w:rPr>
          <w:rFonts w:ascii="Times New Roman" w:hAnsi="Times New Roman" w:cs="Times New Roman"/>
          <w:i/>
          <w:iCs/>
          <w:sz w:val="22"/>
          <w:szCs w:val="22"/>
        </w:rPr>
        <w:t>ых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данной точке присоединения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&lt;2&gt; Точки присоединения не могут располагаться далее </w:t>
      </w:r>
      <w:smartTag w:uri="urn:schemas-microsoft-com:office:smarttags" w:element="metricconverter">
        <w:smartTagPr>
          <w:attr w:name="ProductID" w:val="500 метров"/>
        </w:smartTagPr>
        <w:r w:rsidRPr="003161F5">
          <w:rPr>
            <w:rFonts w:ascii="Times New Roman" w:hAnsi="Times New Roman" w:cs="Times New Roman"/>
            <w:i/>
            <w:iCs/>
            <w:sz w:val="22"/>
            <w:szCs w:val="22"/>
          </w:rPr>
          <w:t>25 метров</w:t>
        </w:r>
      </w:smartTag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от границы участка, на котором располагаются (будут располагаться) присоединяемые объекты заявителя.</w:t>
      </w: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>&lt;3&gt; Срок действия технических условий не может составлять менее 2 лет и более 5 лет.</w:t>
      </w:r>
    </w:p>
    <w:p w:rsidR="002D23FB" w:rsidRDefault="002D23FB" w:rsidP="002D2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161F5">
        <w:rPr>
          <w:rFonts w:ascii="Times New Roman" w:hAnsi="Times New Roman" w:cs="Times New Roman"/>
          <w:i/>
          <w:iCs/>
        </w:rPr>
        <w:t xml:space="preserve">&lt;4&gt; Срок осуществления мероприятий по технологическому присоединению </w:t>
      </w:r>
      <w:r>
        <w:rPr>
          <w:rFonts w:ascii="Times New Roman" w:hAnsi="Times New Roman" w:cs="Times New Roman"/>
          <w:i/>
          <w:iCs/>
        </w:rPr>
        <w:t xml:space="preserve"> не может превышать </w:t>
      </w:r>
    </w:p>
    <w:p w:rsidR="002D23FB" w:rsidRPr="0033259A" w:rsidRDefault="002D23FB" w:rsidP="002D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 w:rsidRPr="0033259A">
        <w:rPr>
          <w:rFonts w:ascii="Times New Roman" w:hAnsi="Times New Roman" w:cs="Times New Roman"/>
          <w:i/>
          <w:iCs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33259A"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3259A">
          <w:rPr>
            <w:rFonts w:ascii="Times New Roman" w:hAnsi="Times New Roman" w:cs="Times New Roman"/>
            <w:i/>
            <w:iCs/>
          </w:rPr>
          <w:t>300 метров</w:t>
        </w:r>
      </w:smartTag>
      <w:r w:rsidRPr="0033259A"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3259A">
          <w:rPr>
            <w:rFonts w:ascii="Times New Roman" w:hAnsi="Times New Roman" w:cs="Times New Roman"/>
            <w:i/>
            <w:iCs/>
          </w:rPr>
          <w:t>500 метров</w:t>
        </w:r>
      </w:smartTag>
      <w:r w:rsidRPr="0033259A">
        <w:rPr>
          <w:rFonts w:ascii="Times New Roman" w:hAnsi="Times New Roman" w:cs="Times New Roman"/>
          <w:i/>
          <w:iCs/>
        </w:rPr>
        <w:t xml:space="preserve"> в сельской местности и от сетевой организации не требуется выполнение работ</w:t>
      </w:r>
      <w:proofErr w:type="gramEnd"/>
      <w:r w:rsidRPr="0033259A">
        <w:rPr>
          <w:rFonts w:ascii="Times New Roman" w:hAnsi="Times New Roman" w:cs="Times New Roman"/>
          <w:i/>
          <w:iCs/>
        </w:rPr>
        <w:t xml:space="preserve"> по строительству (реконструкции) объектов </w:t>
      </w:r>
      <w:proofErr w:type="spellStart"/>
      <w:r w:rsidRPr="0033259A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proofErr w:type="spellStart"/>
      <w:r w:rsidRPr="0033259A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хозяйства от существующих объектов </w:t>
      </w:r>
      <w:proofErr w:type="spellStart"/>
      <w:r w:rsidRPr="0033259A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хозяйства до присоединяемых </w:t>
      </w:r>
      <w:proofErr w:type="spellStart"/>
      <w:r w:rsidRPr="0033259A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устройств и (или) объектов электроэнергетики:</w:t>
      </w:r>
    </w:p>
    <w:p w:rsidR="002D23FB" w:rsidRPr="0033259A" w:rsidRDefault="002D23FB" w:rsidP="002D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33259A">
        <w:rPr>
          <w:rFonts w:ascii="Times New Roman" w:hAnsi="Times New Roman" w:cs="Times New Roman"/>
          <w:i/>
          <w:iCs/>
        </w:rPr>
        <w:t xml:space="preserve">4 месяца - для заявителей, максимальная мощность </w:t>
      </w:r>
      <w:proofErr w:type="spellStart"/>
      <w:r w:rsidRPr="0033259A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устройств которых составляет до 670 к</w:t>
      </w:r>
      <w:proofErr w:type="gramStart"/>
      <w:r w:rsidRPr="0033259A">
        <w:rPr>
          <w:rFonts w:ascii="Times New Roman" w:hAnsi="Times New Roman" w:cs="Times New Roman"/>
          <w:i/>
          <w:iCs/>
        </w:rPr>
        <w:t xml:space="preserve">Вт </w:t>
      </w:r>
      <w:r>
        <w:rPr>
          <w:rFonts w:ascii="Times New Roman" w:hAnsi="Times New Roman" w:cs="Times New Roman"/>
          <w:i/>
          <w:iCs/>
        </w:rPr>
        <w:t xml:space="preserve"> </w:t>
      </w:r>
      <w:r w:rsidRPr="0033259A">
        <w:rPr>
          <w:rFonts w:ascii="Times New Roman" w:hAnsi="Times New Roman" w:cs="Times New Roman"/>
          <w:i/>
          <w:iCs/>
        </w:rPr>
        <w:t>вкл</w:t>
      </w:r>
      <w:proofErr w:type="gramEnd"/>
      <w:r w:rsidRPr="0033259A">
        <w:rPr>
          <w:rFonts w:ascii="Times New Roman" w:hAnsi="Times New Roman" w:cs="Times New Roman"/>
          <w:i/>
          <w:iCs/>
        </w:rPr>
        <w:t>ючительно;</w:t>
      </w:r>
    </w:p>
    <w:p w:rsidR="002D23FB" w:rsidRPr="0033259A" w:rsidRDefault="002D23FB" w:rsidP="002D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33259A">
        <w:rPr>
          <w:rFonts w:ascii="Times New Roman" w:hAnsi="Times New Roman" w:cs="Times New Roman"/>
          <w:i/>
          <w:iCs/>
        </w:rPr>
        <w:t>в иных случаях:</w:t>
      </w:r>
    </w:p>
    <w:p w:rsidR="002D23FB" w:rsidRPr="0033259A" w:rsidRDefault="002D23FB" w:rsidP="002D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proofErr w:type="gramStart"/>
      <w:r w:rsidRPr="0033259A">
        <w:rPr>
          <w:rFonts w:ascii="Times New Roman" w:hAnsi="Times New Roman" w:cs="Times New Roman"/>
          <w:i/>
          <w:iCs/>
        </w:rPr>
        <w:t xml:space="preserve">6 месяцев - для заявителей, указанных в </w:t>
      </w:r>
      <w:r>
        <w:rPr>
          <w:rFonts w:ascii="Times New Roman" w:hAnsi="Times New Roman" w:cs="Times New Roman"/>
          <w:i/>
          <w:iCs/>
        </w:rPr>
        <w:t>п.</w:t>
      </w:r>
      <w:r w:rsidRPr="00CD017C">
        <w:rPr>
          <w:rFonts w:ascii="Times New Roman" w:hAnsi="Times New Roman" w:cs="Times New Roman"/>
          <w:i/>
          <w:iCs/>
        </w:rPr>
        <w:t xml:space="preserve"> </w:t>
      </w:r>
      <w:hyperlink w:anchor="Par769" w:history="1">
        <w:r w:rsidRPr="0033259A">
          <w:rPr>
            <w:rFonts w:ascii="Times New Roman" w:hAnsi="Times New Roman" w:cs="Times New Roman"/>
            <w:i/>
            <w:iCs/>
          </w:rPr>
          <w:t>14</w:t>
        </w:r>
      </w:hyperlink>
      <w:r w:rsidRPr="0033259A">
        <w:rPr>
          <w:rFonts w:ascii="Times New Roman" w:hAnsi="Times New Roman" w:cs="Times New Roman"/>
          <w:i/>
          <w:iCs/>
        </w:rPr>
        <w:t xml:space="preserve"> Правил технологического присоединения, утвержденных</w:t>
      </w:r>
      <w:r w:rsidRPr="003325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59A">
        <w:rPr>
          <w:rFonts w:ascii="Times New Roman" w:hAnsi="Times New Roman" w:cs="Times New Roman"/>
          <w:i/>
          <w:iCs/>
        </w:rPr>
        <w:t xml:space="preserve">Постановлением Правительства РФ от 27 декабря 2004г. № 861,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33259A">
        <w:rPr>
          <w:rFonts w:ascii="Times New Roman" w:hAnsi="Times New Roman" w:cs="Times New Roman"/>
          <w:i/>
          <w:iCs/>
        </w:rPr>
        <w:t>энергопринимающие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3259A">
          <w:rPr>
            <w:rFonts w:ascii="Times New Roman" w:hAnsi="Times New Roman" w:cs="Times New Roman"/>
            <w:i/>
            <w:iCs/>
          </w:rPr>
          <w:t>300 метров</w:t>
        </w:r>
      </w:smartTag>
      <w:proofErr w:type="gramEnd"/>
      <w:r w:rsidRPr="0033259A">
        <w:rPr>
          <w:rFonts w:ascii="Times New Roman" w:hAnsi="Times New Roman" w:cs="Times New Roman"/>
          <w:i/>
          <w:iCs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3259A">
          <w:rPr>
            <w:rFonts w:ascii="Times New Roman" w:hAnsi="Times New Roman" w:cs="Times New Roman"/>
            <w:i/>
            <w:iCs/>
          </w:rPr>
          <w:t>500 метров</w:t>
        </w:r>
      </w:smartTag>
      <w:r w:rsidRPr="0033259A">
        <w:rPr>
          <w:rFonts w:ascii="Times New Roman" w:hAnsi="Times New Roman" w:cs="Times New Roman"/>
          <w:i/>
          <w:iCs/>
        </w:rPr>
        <w:t xml:space="preserve"> в сельской местности;</w:t>
      </w:r>
    </w:p>
    <w:p w:rsidR="002D23FB" w:rsidRPr="0033259A" w:rsidRDefault="002D23FB" w:rsidP="002D2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</w:rPr>
      </w:pPr>
      <w:r w:rsidRPr="0033259A">
        <w:rPr>
          <w:rFonts w:ascii="Times New Roman" w:hAnsi="Times New Roman" w:cs="Times New Roman"/>
          <w:i/>
          <w:iCs/>
        </w:rPr>
        <w:lastRenderedPageBreak/>
        <w:t xml:space="preserve">1 год - для заявителей, максимальная мощность </w:t>
      </w:r>
      <w:proofErr w:type="spellStart"/>
      <w:r w:rsidRPr="0033259A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33259A">
        <w:rPr>
          <w:rFonts w:ascii="Times New Roman" w:hAnsi="Times New Roman" w:cs="Times New Roman"/>
          <w:i/>
          <w:iCs/>
        </w:rPr>
        <w:t xml:space="preserve">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</w:t>
      </w:r>
      <w:r>
        <w:rPr>
          <w:rFonts w:ascii="Times New Roman" w:hAnsi="Times New Roman" w:cs="Times New Roman"/>
          <w:i/>
          <w:iCs/>
        </w:rPr>
        <w:t>.</w:t>
      </w:r>
    </w:p>
    <w:p w:rsidR="002D23FB" w:rsidRPr="00665940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&lt;5&gt; Размер платы за технологическое присоединение </w:t>
      </w:r>
      <w:proofErr w:type="spell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 максимальной мощностью, не превышающей 15 кВт включительно (с учетом ранее присоединенн</w:t>
      </w:r>
      <w:r>
        <w:rPr>
          <w:rFonts w:ascii="Times New Roman" w:hAnsi="Times New Roman" w:cs="Times New Roman"/>
          <w:i/>
          <w:iCs/>
          <w:sz w:val="22"/>
          <w:szCs w:val="22"/>
        </w:rPr>
        <w:t>ых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данной точке присоединения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), устанавливается органом исполнительной 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власти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присоединении заявителя, владеющего объектами, отнесенными к третьей категории надежности (по одному источнику электроснабжения) при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условии, что расстояние от границ участка заявителя до объектов </w:t>
      </w:r>
      <w:proofErr w:type="spell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электросетевого</w:t>
      </w:r>
      <w:proofErr w:type="spell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хозяйства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на уровне напряжения до 20 кВ включительно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необходимого заявителю </w:t>
      </w:r>
      <w:r w:rsidRPr="00665940">
        <w:rPr>
          <w:rFonts w:ascii="Times New Roman" w:hAnsi="Times New Roman" w:cs="Times New Roman"/>
          <w:i/>
          <w:iCs/>
          <w:sz w:val="22"/>
          <w:szCs w:val="22"/>
        </w:rPr>
        <w:t xml:space="preserve">класса напряжения сетевой организации, в которую подана заявка, составляет не более </w:t>
      </w:r>
      <w:smartTag w:uri="urn:schemas-microsoft-com:office:smarttags" w:element="metricconverter">
        <w:smartTagPr>
          <w:attr w:name="ProductID" w:val="500 метров"/>
        </w:smartTagPr>
        <w:r w:rsidRPr="00665940">
          <w:rPr>
            <w:rFonts w:ascii="Times New Roman" w:hAnsi="Times New Roman" w:cs="Times New Roman"/>
            <w:i/>
            <w:iCs/>
            <w:sz w:val="22"/>
            <w:szCs w:val="22"/>
          </w:rPr>
          <w:t>300 метров</w:t>
        </w:r>
      </w:smartTag>
      <w:r w:rsidRPr="00665940">
        <w:rPr>
          <w:rFonts w:ascii="Times New Roman" w:hAnsi="Times New Roman" w:cs="Times New Roman"/>
          <w:i/>
          <w:iCs/>
          <w:sz w:val="22"/>
          <w:szCs w:val="22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665940">
          <w:rPr>
            <w:rFonts w:ascii="Times New Roman" w:hAnsi="Times New Roman" w:cs="Times New Roman"/>
            <w:i/>
            <w:iCs/>
            <w:sz w:val="22"/>
            <w:szCs w:val="22"/>
          </w:rPr>
          <w:t>500 метров</w:t>
        </w:r>
      </w:smartTag>
      <w:r w:rsidRPr="00665940">
        <w:rPr>
          <w:rFonts w:ascii="Times New Roman" w:hAnsi="Times New Roman" w:cs="Times New Roman"/>
          <w:i/>
          <w:iCs/>
          <w:sz w:val="22"/>
          <w:szCs w:val="22"/>
        </w:rPr>
        <w:t xml:space="preserve"> в сельской местности.</w:t>
      </w:r>
    </w:p>
    <w:p w:rsidR="002D23FB" w:rsidRPr="00ED6747" w:rsidRDefault="002D23FB" w:rsidP="002D23FB">
      <w:pPr>
        <w:spacing w:after="0"/>
        <w:jc w:val="both"/>
        <w:rPr>
          <w:rFonts w:ascii="Times New Roman" w:hAnsi="Times New Roman" w:cs="Times New Roman"/>
          <w:i/>
        </w:rPr>
      </w:pPr>
      <w:r w:rsidRPr="00ED6747">
        <w:rPr>
          <w:rFonts w:ascii="Times New Roman" w:hAnsi="Times New Roman" w:cs="Times New Roman"/>
          <w:i/>
        </w:rPr>
        <w:t xml:space="preserve">Положения о размере платы не более 550 рублей не могут быть применены при технологическом присоединении </w:t>
      </w:r>
      <w:proofErr w:type="spellStart"/>
      <w:r w:rsidRPr="00ED6747">
        <w:rPr>
          <w:rFonts w:ascii="Times New Roman" w:hAnsi="Times New Roman" w:cs="Times New Roman"/>
          <w:i/>
        </w:rPr>
        <w:t>энергопринимающих</w:t>
      </w:r>
      <w:proofErr w:type="spellEnd"/>
      <w:r w:rsidRPr="00ED6747">
        <w:rPr>
          <w:rFonts w:ascii="Times New Roman" w:hAnsi="Times New Roman" w:cs="Times New Roman"/>
          <w:i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года; при технологическом присоединении </w:t>
      </w:r>
      <w:proofErr w:type="spellStart"/>
      <w:r w:rsidRPr="00ED6747">
        <w:rPr>
          <w:rFonts w:ascii="Times New Roman" w:hAnsi="Times New Roman" w:cs="Times New Roman"/>
          <w:i/>
        </w:rPr>
        <w:t>энергопринимающих</w:t>
      </w:r>
      <w:proofErr w:type="spellEnd"/>
      <w:r w:rsidRPr="00ED6747">
        <w:rPr>
          <w:rFonts w:ascii="Times New Roman" w:hAnsi="Times New Roman" w:cs="Times New Roman"/>
          <w:i/>
        </w:rPr>
        <w:t xml:space="preserve"> устройств, расположенных в жилых помещениях многоквартирных домов.</w:t>
      </w:r>
    </w:p>
    <w:p w:rsidR="002D23FB" w:rsidRPr="00ED6747" w:rsidRDefault="002D23FB" w:rsidP="002D23FB">
      <w:pPr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ED6747">
        <w:rPr>
          <w:rFonts w:ascii="Times New Roman" w:hAnsi="Times New Roman" w:cs="Times New Roman"/>
          <w:i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 w:rsidRPr="00ED6747">
        <w:rPr>
          <w:rFonts w:ascii="Times New Roman" w:hAnsi="Times New Roman" w:cs="Times New Roman"/>
          <w:i/>
        </w:rPr>
        <w:t>энергопринимающих</w:t>
      </w:r>
      <w:proofErr w:type="spellEnd"/>
      <w:r w:rsidRPr="00ED6747">
        <w:rPr>
          <w:rFonts w:ascii="Times New Roman" w:hAnsi="Times New Roman" w:cs="Times New Roman"/>
          <w:i/>
        </w:rPr>
        <w:t xml:space="preserve"> устройств, принадлежащих ему на праве собственности или на ином законном основании, с платой за технологическое присоединение в размере, не превышающем 550 рублей, не более одного раза в течение 3 лет</w:t>
      </w:r>
      <w:r w:rsidRPr="00665940">
        <w:rPr>
          <w:rFonts w:ascii="Times New Roman" w:hAnsi="Times New Roman" w:cs="Times New Roman"/>
          <w:i/>
        </w:rPr>
        <w:t>.</w:t>
      </w:r>
      <w:proofErr w:type="gramEnd"/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>&lt;6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&gt; Т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2D23FB" w:rsidRDefault="002D23FB" w:rsidP="002D23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23FB" w:rsidRPr="00C85682" w:rsidRDefault="002D23FB" w:rsidP="002D23FB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color w:val="0099FF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3FB" w:rsidRDefault="001A26BE" w:rsidP="002D23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A26BE">
        <w:rPr>
          <w:noProof/>
        </w:rPr>
        <w:lastRenderedPageBreak/>
        <w:pict>
          <v:group id="_x0000_s1026" editas="canvas" style="position:absolute;left:0;text-align:left;margin-left:24.1pt;margin-top:6.9pt;width:349.6pt;height:40.45pt;z-index:251660288" coordorigin="1758,1215" coordsize="6992,8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58;top:1215;width:6992;height:809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2D23FB" w:rsidRDefault="002D23FB" w:rsidP="002D23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23FB" w:rsidRPr="004A4AFA" w:rsidRDefault="002D23FB" w:rsidP="002D23FB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D23FB" w:rsidRPr="0096786F" w:rsidRDefault="002D23FB" w:rsidP="002D23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786F">
        <w:rPr>
          <w:rFonts w:ascii="Times New Roman" w:hAnsi="Times New Roman" w:cs="Times New Roman"/>
        </w:rPr>
        <w:t xml:space="preserve">к договору № _______    </w:t>
      </w:r>
      <w:proofErr w:type="gramStart"/>
      <w:r w:rsidRPr="0096786F">
        <w:rPr>
          <w:rFonts w:ascii="Times New Roman" w:hAnsi="Times New Roman" w:cs="Times New Roman"/>
        </w:rPr>
        <w:t>от</w:t>
      </w:r>
      <w:proofErr w:type="gramEnd"/>
      <w:r w:rsidRPr="0096786F">
        <w:rPr>
          <w:rFonts w:ascii="Times New Roman" w:hAnsi="Times New Roman" w:cs="Times New Roman"/>
        </w:rPr>
        <w:t xml:space="preserve"> ________</w:t>
      </w:r>
    </w:p>
    <w:p w:rsidR="002D23FB" w:rsidRDefault="002D23FB" w:rsidP="002D23FB">
      <w:pPr>
        <w:pStyle w:val="ConsPlusNormal"/>
        <w:widowControl/>
        <w:ind w:right="-1" w:firstLine="0"/>
        <w:jc w:val="center"/>
      </w:pPr>
    </w:p>
    <w:p w:rsidR="002D23FB" w:rsidRPr="004A4AFA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2D23FB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2D23FB" w:rsidRPr="00D81304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2D23FB" w:rsidRPr="000F44BE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0F44BE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gramStart"/>
      <w:r w:rsidRPr="000F44BE">
        <w:rPr>
          <w:rFonts w:ascii="Times New Roman" w:hAnsi="Times New Roman" w:cs="Times New Roman"/>
          <w:iCs/>
          <w:sz w:val="22"/>
          <w:szCs w:val="22"/>
        </w:rPr>
        <w:t>(для физических лиц в целях технологического присоединения</w:t>
      </w:r>
      <w:proofErr w:type="gramEnd"/>
    </w:p>
    <w:p w:rsidR="002D23FB" w:rsidRPr="000F44BE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Cs/>
          <w:sz w:val="22"/>
          <w:szCs w:val="22"/>
        </w:rPr>
      </w:pPr>
      <w:proofErr w:type="spellStart"/>
      <w:r w:rsidRPr="000F44BE">
        <w:rPr>
          <w:rFonts w:ascii="Times New Roman" w:hAnsi="Times New Roman" w:cs="Times New Roman"/>
          <w:iCs/>
          <w:sz w:val="22"/>
          <w:szCs w:val="22"/>
        </w:rPr>
        <w:t>энергопринимающих</w:t>
      </w:r>
      <w:proofErr w:type="spellEnd"/>
      <w:r w:rsidRPr="000F44BE">
        <w:rPr>
          <w:rFonts w:ascii="Times New Roman" w:hAnsi="Times New Roman" w:cs="Times New Roman"/>
          <w:iCs/>
          <w:sz w:val="22"/>
          <w:szCs w:val="22"/>
        </w:rPr>
        <w:t xml:space="preserve"> устройств, максимальная мощность которых</w:t>
      </w:r>
    </w:p>
    <w:p w:rsidR="002D23FB" w:rsidRPr="000F44BE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Cs/>
          <w:sz w:val="22"/>
          <w:szCs w:val="22"/>
        </w:rPr>
      </w:pPr>
      <w:proofErr w:type="gramStart"/>
      <w:r w:rsidRPr="000F44BE">
        <w:rPr>
          <w:rFonts w:ascii="Times New Roman" w:hAnsi="Times New Roman" w:cs="Times New Roman"/>
          <w:iCs/>
          <w:sz w:val="22"/>
          <w:szCs w:val="22"/>
        </w:rPr>
        <w:t>составляет до 15 кВт включительно (с учетом ранее присоединенных</w:t>
      </w:r>
      <w:proofErr w:type="gramEnd"/>
    </w:p>
    <w:p w:rsidR="002D23FB" w:rsidRPr="000F44BE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0F44BE">
        <w:rPr>
          <w:rFonts w:ascii="Times New Roman" w:hAnsi="Times New Roman" w:cs="Times New Roman"/>
          <w:iCs/>
          <w:sz w:val="22"/>
          <w:szCs w:val="22"/>
        </w:rPr>
        <w:t xml:space="preserve">в данной точке присоединения </w:t>
      </w:r>
      <w:proofErr w:type="spellStart"/>
      <w:r w:rsidRPr="000F44BE">
        <w:rPr>
          <w:rFonts w:ascii="Times New Roman" w:hAnsi="Times New Roman" w:cs="Times New Roman"/>
          <w:iCs/>
          <w:sz w:val="22"/>
          <w:szCs w:val="22"/>
        </w:rPr>
        <w:t>энергопринимающих</w:t>
      </w:r>
      <w:proofErr w:type="spellEnd"/>
      <w:r w:rsidRPr="000F44BE">
        <w:rPr>
          <w:rFonts w:ascii="Times New Roman" w:hAnsi="Times New Roman" w:cs="Times New Roman"/>
          <w:iCs/>
          <w:sz w:val="22"/>
          <w:szCs w:val="22"/>
        </w:rPr>
        <w:t xml:space="preserve"> устройств) </w:t>
      </w:r>
    </w:p>
    <w:p w:rsidR="002D23FB" w:rsidRPr="000F44BE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0F44BE">
        <w:rPr>
          <w:rFonts w:ascii="Times New Roman" w:hAnsi="Times New Roman" w:cs="Times New Roman"/>
          <w:iCs/>
          <w:sz w:val="22"/>
          <w:szCs w:val="22"/>
        </w:rPr>
        <w:t xml:space="preserve">и </w:t>
      </w:r>
      <w:proofErr w:type="gramStart"/>
      <w:r w:rsidRPr="000F44BE">
        <w:rPr>
          <w:rFonts w:ascii="Times New Roman" w:hAnsi="Times New Roman" w:cs="Times New Roman"/>
          <w:iCs/>
          <w:sz w:val="22"/>
          <w:szCs w:val="22"/>
        </w:rPr>
        <w:t>которые</w:t>
      </w:r>
      <w:proofErr w:type="gramEnd"/>
      <w:r w:rsidRPr="000F44BE">
        <w:rPr>
          <w:rFonts w:ascii="Times New Roman" w:hAnsi="Times New Roman" w:cs="Times New Roman"/>
          <w:iCs/>
          <w:sz w:val="22"/>
          <w:szCs w:val="22"/>
        </w:rPr>
        <w:t xml:space="preserve"> используются для бытовых и иных нужд, не связанных</w:t>
      </w:r>
    </w:p>
    <w:p w:rsidR="002D23FB" w:rsidRPr="000F44BE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0F44BE">
        <w:rPr>
          <w:rFonts w:ascii="Times New Roman" w:hAnsi="Times New Roman" w:cs="Times New Roman"/>
          <w:iCs/>
          <w:sz w:val="22"/>
          <w:szCs w:val="22"/>
        </w:rPr>
        <w:t xml:space="preserve"> с осуществлением предпринимательской деятельности)</w:t>
      </w:r>
    </w:p>
    <w:p w:rsidR="002D23FB" w:rsidRPr="004A4AFA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D23FB" w:rsidRPr="004A4AFA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A4AF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4AFA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2D23FB" w:rsidRPr="004A4AFA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D23FB" w:rsidRPr="004A4AFA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A4AFA">
        <w:rPr>
          <w:rFonts w:ascii="Times New Roman" w:hAnsi="Times New Roman" w:cs="Times New Roman"/>
          <w:i/>
          <w:iCs/>
          <w:sz w:val="22"/>
          <w:szCs w:val="22"/>
        </w:rPr>
        <w:t>(наименование сетевой организации, выдавшей технические условия)</w:t>
      </w:r>
    </w:p>
    <w:p w:rsidR="002D23FB" w:rsidRPr="00D81304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81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23FB" w:rsidRPr="009B4510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>(фамилия, имя, отчество заявителя)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451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2D23FB" w:rsidRPr="009B4510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2.Наименование </w:t>
      </w:r>
      <w:r w:rsidRPr="009B4510">
        <w:rPr>
          <w:rFonts w:ascii="Times New Roman" w:hAnsi="Times New Roman" w:cs="Times New Roman"/>
          <w:sz w:val="24"/>
          <w:szCs w:val="24"/>
        </w:rPr>
        <w:t xml:space="preserve">и место нахождения объектов, в </w:t>
      </w:r>
      <w:proofErr w:type="gramStart"/>
      <w:r w:rsidRPr="009B451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B4510">
        <w:rPr>
          <w:rFonts w:ascii="Times New Roman" w:hAnsi="Times New Roman" w:cs="Times New Roman"/>
          <w:sz w:val="24"/>
          <w:szCs w:val="24"/>
        </w:rPr>
        <w:t xml:space="preserve">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9B4510">
        <w:rPr>
          <w:rFonts w:ascii="Times New Roman" w:hAnsi="Times New Roman" w:cs="Times New Roman"/>
          <w:sz w:val="24"/>
          <w:szCs w:val="24"/>
        </w:rPr>
        <w:t xml:space="preserve">осуществляется  технологическое  присоединение 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2D23FB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3.Максимальная мощность присоединяемых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заявителя составляет_____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9B4510">
        <w:rPr>
          <w:rFonts w:ascii="Times New Roman" w:hAnsi="Times New Roman" w:cs="Times New Roman"/>
          <w:sz w:val="24"/>
          <w:szCs w:val="24"/>
        </w:rPr>
        <w:t>(кВт)</w:t>
      </w:r>
    </w:p>
    <w:p w:rsidR="002D23FB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 xml:space="preserve">(если </w:t>
      </w:r>
      <w:proofErr w:type="spell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 w:rsidRPr="009B4510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вводится</w:t>
      </w:r>
      <w:proofErr w:type="gramEnd"/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2D23FB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>в эксплуатацию по этапам и очередям, указывается поэтапное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2"/>
          <w:szCs w:val="22"/>
        </w:rPr>
        <w:t>распределение мощности)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2D23FB" w:rsidRPr="009B4510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Класс напряжения электрических сетей, к </w:t>
      </w:r>
      <w:r w:rsidRPr="009B4510">
        <w:rPr>
          <w:rFonts w:ascii="Times New Roman" w:hAnsi="Times New Roman" w:cs="Times New Roman"/>
          <w:sz w:val="24"/>
          <w:szCs w:val="24"/>
        </w:rPr>
        <w:t>которым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технологическое присоединение ____________ (кВ).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6. Год ввода в эксплуатацию 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 xml:space="preserve"> устройств заявителя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2D23FB" w:rsidRPr="000F44BE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7.Точка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(и)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присоединения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(вводные распределительные устройства,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линии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электропередачи, базовые подстанции, генераторы)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DF">
        <w:rPr>
          <w:rFonts w:ascii="Times New Roman" w:hAnsi="Times New Roman" w:cs="Times New Roman"/>
          <w:sz w:val="24"/>
          <w:szCs w:val="24"/>
        </w:rPr>
        <w:t xml:space="preserve">и максимальная мощность </w:t>
      </w:r>
      <w:proofErr w:type="spellStart"/>
      <w:r w:rsidRPr="00921AD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21ADF">
        <w:rPr>
          <w:rFonts w:ascii="Times New Roman" w:hAnsi="Times New Roman" w:cs="Times New Roman"/>
          <w:sz w:val="24"/>
          <w:szCs w:val="24"/>
        </w:rPr>
        <w:t xml:space="preserve"> устройств по каждой точке </w:t>
      </w:r>
      <w:proofErr w:type="spellStart"/>
      <w:r w:rsidRPr="00921ADF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Pr="00921ADF">
        <w:rPr>
          <w:rFonts w:ascii="Times New Roman" w:hAnsi="Times New Roman" w:cs="Times New Roman"/>
          <w:sz w:val="24"/>
          <w:szCs w:val="24"/>
        </w:rPr>
        <w:t>(кВт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8.Основной источник питания _________________________________________.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9.Резервный источник питания ________________________________________.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10.Сетевая организация осуществляет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&lt;1&gt;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23FB" w:rsidRPr="009B4510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(указываются требования к усилению существующей электрической сети в связи с присоединением</w:t>
      </w:r>
      <w:proofErr w:type="gramEnd"/>
    </w:p>
    <w:p w:rsidR="002D23FB" w:rsidRPr="00D81304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81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23FB" w:rsidRPr="003161F5" w:rsidRDefault="002D23FB" w:rsidP="002D23FB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новых мощностей (строительство новых линий электропередачи,</w:t>
      </w:r>
      <w:r w:rsidRPr="00D8130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2"/>
          <w:szCs w:val="22"/>
        </w:rPr>
        <w:t>подстанций, увеличение сечения проводов и кабелей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, замена или увеличение мощности трансформаторов,</w:t>
      </w:r>
      <w:proofErr w:type="gramEnd"/>
    </w:p>
    <w:p w:rsidR="002D23FB" w:rsidRDefault="002D23FB" w:rsidP="002D23FB">
      <w:pPr>
        <w:ind w:right="-1"/>
        <w:jc w:val="center"/>
        <w:rPr>
          <w:rFonts w:ascii="Times New Roman" w:hAnsi="Times New Roman" w:cs="Times New Roman"/>
          <w:i/>
          <w:iCs/>
        </w:rPr>
      </w:pPr>
      <w:proofErr w:type="gramStart"/>
      <w:r>
        <w:t>_____</w:t>
      </w:r>
      <w:r w:rsidRPr="009B4510">
        <w:t>___________________________________________________________________________</w:t>
      </w:r>
      <w:r>
        <w:t>___________</w:t>
      </w:r>
      <w:r w:rsidRPr="00D81304">
        <w:rPr>
          <w:rFonts w:ascii="Times New Roman" w:hAnsi="Times New Roman" w:cs="Times New Roman"/>
          <w:i/>
          <w:iCs/>
        </w:rPr>
        <w:t>расширение распределительных устройств</w:t>
      </w:r>
      <w:r w:rsidRPr="009B4510">
        <w:rPr>
          <w:i/>
          <w:iCs/>
        </w:rPr>
        <w:t>,</w:t>
      </w:r>
      <w:r w:rsidRPr="009B4510">
        <w:t xml:space="preserve"> </w:t>
      </w:r>
      <w:r w:rsidRPr="009B4510">
        <w:rPr>
          <w:rFonts w:ascii="Times New Roman" w:hAnsi="Times New Roman" w:cs="Times New Roman"/>
          <w:i/>
          <w:iCs/>
        </w:rPr>
        <w:t>модернизация оборудования,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реконструкция объектов</w:t>
      </w:r>
      <w:r w:rsidRPr="00D8130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4510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 w:rsidRPr="00B56C0F"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хозяйства,</w:t>
      </w:r>
      <w:r w:rsidRPr="00B56C0F">
        <w:rPr>
          <w:rFonts w:ascii="Times New Roman" w:hAnsi="Times New Roman" w:cs="Times New Roman"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 xml:space="preserve">установка устройств регулирования напряжения </w:t>
      </w:r>
      <w:r>
        <w:rPr>
          <w:rFonts w:ascii="Times New Roman" w:hAnsi="Times New Roman" w:cs="Times New Roman"/>
        </w:rPr>
        <w:t>___</w:t>
      </w:r>
      <w:r w:rsidRPr="009B451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_____________________________________________.</w:t>
      </w:r>
      <w:r w:rsidRPr="009B4510">
        <w:rPr>
          <w:rFonts w:ascii="Times New Roman" w:hAnsi="Times New Roman" w:cs="Times New Roman"/>
          <w:i/>
          <w:iCs/>
        </w:rPr>
        <w:t xml:space="preserve"> для обеспечения надежности и качества электрической энергии, а также по договоренности Сторон иные обязанности по исполнению технических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 xml:space="preserve">условий, предусмотренные пунктом 25.1 Правил технологического присоединения </w:t>
      </w:r>
      <w:proofErr w:type="spellStart"/>
      <w:r w:rsidRPr="009B4510">
        <w:rPr>
          <w:rFonts w:ascii="Times New Roman" w:hAnsi="Times New Roman" w:cs="Times New Roman"/>
          <w:i/>
          <w:iCs/>
        </w:rPr>
        <w:t>энергопринимающих</w:t>
      </w:r>
      <w:proofErr w:type="spellEnd"/>
      <w:r w:rsidRPr="009B4510">
        <w:rPr>
          <w:rFonts w:ascii="Times New Roman" w:hAnsi="Times New Roman" w:cs="Times New Roman"/>
          <w:i/>
          <w:iCs/>
        </w:rPr>
        <w:t xml:space="preserve"> устройств потребителей электрической энергии, объектов  по производству электрической энергии, а также объектов </w:t>
      </w:r>
      <w:proofErr w:type="spellStart"/>
      <w:r w:rsidRPr="009B4510">
        <w:rPr>
          <w:rFonts w:ascii="Times New Roman" w:hAnsi="Times New Roman" w:cs="Times New Roman"/>
          <w:i/>
          <w:iCs/>
        </w:rPr>
        <w:t>электросетевого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хозяйства, принадлежащих сетевым организациям и иным лицам, к электрическим</w:t>
      </w:r>
      <w:proofErr w:type="gramEnd"/>
      <w:r w:rsidRPr="009B4510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9B4510">
        <w:rPr>
          <w:rFonts w:ascii="Times New Roman" w:hAnsi="Times New Roman" w:cs="Times New Roman"/>
          <w:i/>
          <w:iCs/>
        </w:rPr>
        <w:t>сетям))</w:t>
      </w:r>
      <w:proofErr w:type="gramEnd"/>
    </w:p>
    <w:p w:rsidR="002D23FB" w:rsidRPr="003161F5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&lt;2&gt;</w:t>
      </w:r>
    </w:p>
    <w:p w:rsidR="002D23FB" w:rsidRPr="003161F5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23FB" w:rsidRPr="003161F5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2D23FB" w:rsidRPr="003161F5" w:rsidRDefault="002D23FB" w:rsidP="002D23F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Срок </w:t>
      </w:r>
      <w:r w:rsidRPr="003161F5">
        <w:rPr>
          <w:rFonts w:ascii="Times New Roman" w:hAnsi="Times New Roman" w:cs="Times New Roman"/>
          <w:sz w:val="24"/>
          <w:szCs w:val="24"/>
        </w:rPr>
        <w:t>дей</w:t>
      </w:r>
      <w:r>
        <w:rPr>
          <w:rFonts w:ascii="Times New Roman" w:hAnsi="Times New Roman" w:cs="Times New Roman"/>
          <w:sz w:val="24"/>
          <w:szCs w:val="24"/>
        </w:rPr>
        <w:t xml:space="preserve">ствия </w:t>
      </w:r>
      <w:r w:rsidRPr="003161F5">
        <w:rPr>
          <w:rFonts w:ascii="Times New Roman" w:hAnsi="Times New Roman" w:cs="Times New Roman"/>
          <w:sz w:val="24"/>
          <w:szCs w:val="24"/>
        </w:rPr>
        <w:t xml:space="preserve">настоящих технических условий составляет </w:t>
      </w:r>
      <w:proofErr w:type="spellStart"/>
      <w:r w:rsidRPr="003161F5">
        <w:rPr>
          <w:rFonts w:ascii="Times New Roman" w:hAnsi="Times New Roman" w:cs="Times New Roman"/>
          <w:sz w:val="24"/>
          <w:szCs w:val="24"/>
        </w:rPr>
        <w:t>_________го</w:t>
      </w:r>
      <w:proofErr w:type="gramStart"/>
      <w:r w:rsidRPr="003161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3161F5">
        <w:rPr>
          <w:rFonts w:ascii="Times New Roman" w:hAnsi="Times New Roman" w:cs="Times New Roman"/>
          <w:i/>
          <w:iCs/>
          <w:sz w:val="24"/>
          <w:szCs w:val="24"/>
        </w:rPr>
        <w:t>а)</w:t>
      </w:r>
      <w:r w:rsidRPr="003161F5">
        <w:rPr>
          <w:rFonts w:ascii="Times New Roman" w:hAnsi="Times New Roman" w:cs="Times New Roman"/>
          <w:sz w:val="24"/>
          <w:szCs w:val="24"/>
        </w:rPr>
        <w:t xml:space="preserve">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 дня </w:t>
      </w:r>
      <w:r w:rsidRPr="003161F5">
        <w:rPr>
          <w:rFonts w:ascii="Times New Roman" w:hAnsi="Times New Roman" w:cs="Times New Roman"/>
          <w:sz w:val="24"/>
          <w:szCs w:val="24"/>
        </w:rPr>
        <w:t>заключения договора об осуществлении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3161F5">
        <w:rPr>
          <w:rFonts w:ascii="Times New Roman" w:hAnsi="Times New Roman" w:cs="Times New Roman"/>
          <w:sz w:val="24"/>
          <w:szCs w:val="24"/>
        </w:rPr>
        <w:t>исоединения к электрическим сетям.</w:t>
      </w:r>
    </w:p>
    <w:p w:rsidR="002D23FB" w:rsidRPr="003161F5" w:rsidRDefault="002D23FB" w:rsidP="002D23F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(должность, фамилия, имя, отчество лица,</w:t>
      </w:r>
      <w:proofErr w:type="gramEnd"/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действующего от имени сетевой организации)</w:t>
      </w:r>
      <w:proofErr w:type="gramEnd"/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D23FB" w:rsidRPr="003161F5" w:rsidRDefault="002D23FB" w:rsidP="002D23FB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2D23FB" w:rsidRPr="003161F5" w:rsidRDefault="002D23FB" w:rsidP="002D23FB">
      <w:pPr>
        <w:pStyle w:val="ConsPlusNormal"/>
        <w:widowControl/>
        <w:pBdr>
          <w:bottom w:val="single" w:sz="6" w:space="1" w:color="auto"/>
        </w:pBd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D23FB" w:rsidRDefault="002D23FB" w:rsidP="002D23FB">
      <w:pPr>
        <w:widowContro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&lt;1</w:t>
      </w: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&lt;2</w:t>
      </w:r>
      <w:proofErr w:type="gram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&gt; У</w:t>
      </w:r>
      <w:proofErr w:type="gram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23FB" w:rsidRPr="003161F5" w:rsidRDefault="002D23FB" w:rsidP="002D23F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3ABE" w:rsidRDefault="00663ABE"/>
    <w:sectPr w:rsidR="00663ABE" w:rsidSect="00A5792E">
      <w:pgSz w:w="11906" w:h="16838" w:code="9"/>
      <w:pgMar w:top="284" w:right="566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>
    <w:useFELayout/>
  </w:compat>
  <w:rsids>
    <w:rsidRoot w:val="002D23FB"/>
    <w:rsid w:val="001A26BE"/>
    <w:rsid w:val="002D23FB"/>
    <w:rsid w:val="0044115C"/>
    <w:rsid w:val="00663ABE"/>
    <w:rsid w:val="00976EE4"/>
    <w:rsid w:val="00AD441D"/>
    <w:rsid w:val="00F2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3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2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 Знак Знак"/>
    <w:basedOn w:val="a"/>
    <w:uiPriority w:val="99"/>
    <w:rsid w:val="002D23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Body Text"/>
    <w:aliases w:val="Письмо в Интернет"/>
    <w:basedOn w:val="a"/>
    <w:link w:val="a5"/>
    <w:uiPriority w:val="99"/>
    <w:rsid w:val="002D23F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eastAsia="Times New Roman" w:hAnsi="Garamond" w:cs="Garamond"/>
      <w:lang w:val="en-GB" w:eastAsia="en-US"/>
    </w:rPr>
  </w:style>
  <w:style w:type="character" w:customStyle="1" w:styleId="a5">
    <w:name w:val="Основной текст Знак"/>
    <w:aliases w:val="Письмо в Интернет Знак"/>
    <w:basedOn w:val="a0"/>
    <w:link w:val="a4"/>
    <w:uiPriority w:val="99"/>
    <w:rsid w:val="002D23FB"/>
    <w:rPr>
      <w:rFonts w:ascii="Garamond" w:eastAsia="Times New Roman" w:hAnsi="Garamond" w:cs="Garamond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3141</Words>
  <Characters>17906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2016-01-15T07:23:00Z</dcterms:created>
  <dcterms:modified xsi:type="dcterms:W3CDTF">2016-01-15T09:49:00Z</dcterms:modified>
</cp:coreProperties>
</file>